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3" w:rsidRPr="004F4D0A" w:rsidRDefault="004F4D0A" w:rsidP="004F4D0A">
      <w:pPr>
        <w:jc w:val="center"/>
        <w:rPr>
          <w:rFonts w:ascii="Arial" w:hAnsi="Arial" w:cs="Arial"/>
          <w:b/>
          <w:sz w:val="36"/>
        </w:rPr>
      </w:pPr>
      <w:r w:rsidRPr="004F4D0A">
        <w:rPr>
          <w:rFonts w:ascii="Arial" w:hAnsi="Arial" w:cs="Arial"/>
          <w:b/>
          <w:sz w:val="36"/>
        </w:rPr>
        <w:t>Metacognitive Log Rubric</w:t>
      </w:r>
    </w:p>
    <w:p w:rsidR="006234F5" w:rsidRDefault="006234F5">
      <w:pPr>
        <w:rPr>
          <w:rFonts w:ascii="Arial" w:hAnsi="Arial" w:cs="Arial"/>
          <w:sz w:val="24"/>
        </w:rPr>
      </w:pPr>
    </w:p>
    <w:p w:rsidR="006234F5" w:rsidRDefault="006234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metacognitive log has a selection of essential ideas in the left column with page references and corresponding thoughtful reflections in the right column.</w:t>
      </w:r>
    </w:p>
    <w:p w:rsidR="006234F5" w:rsidRDefault="006234F5">
      <w:pPr>
        <w:rPr>
          <w:rFonts w:ascii="Arial" w:hAnsi="Arial" w:cs="Arial"/>
          <w:sz w:val="24"/>
        </w:rPr>
      </w:pPr>
    </w:p>
    <w:p w:rsidR="004F4D0A" w:rsidRDefault="004F4D0A">
      <w:pPr>
        <w:rPr>
          <w:rFonts w:ascii="Arial" w:hAnsi="Arial" w:cs="Arial"/>
          <w:sz w:val="24"/>
        </w:rPr>
      </w:pPr>
      <w:r w:rsidRPr="004F4D0A">
        <w:rPr>
          <w:rFonts w:ascii="Arial" w:hAnsi="Arial" w:cs="Arial"/>
          <w:sz w:val="24"/>
        </w:rPr>
        <w:t>The following are descriptions of the minimum criteria for each grade.</w:t>
      </w:r>
    </w:p>
    <w:tbl>
      <w:tblPr>
        <w:tblStyle w:val="TableGrid"/>
        <w:tblW w:w="9984" w:type="dxa"/>
        <w:tblLook w:val="04A0"/>
      </w:tblPr>
      <w:tblGrid>
        <w:gridCol w:w="2496"/>
        <w:gridCol w:w="2496"/>
        <w:gridCol w:w="2496"/>
        <w:gridCol w:w="2496"/>
      </w:tblGrid>
      <w:tr w:rsidR="004F4D0A" w:rsidRPr="004F4D0A" w:rsidTr="006234F5">
        <w:trPr>
          <w:trHeight w:val="319"/>
        </w:trPr>
        <w:tc>
          <w:tcPr>
            <w:tcW w:w="2496" w:type="dxa"/>
          </w:tcPr>
          <w:p w:rsidR="004F4D0A" w:rsidRPr="004F4D0A" w:rsidRDefault="004F4D0A">
            <w:pPr>
              <w:rPr>
                <w:rFonts w:ascii="Arial" w:hAnsi="Arial" w:cs="Arial"/>
                <w:b/>
                <w:sz w:val="24"/>
              </w:rPr>
            </w:pPr>
            <w:r w:rsidRPr="004F4D0A">
              <w:rPr>
                <w:rFonts w:ascii="Arial" w:hAnsi="Arial" w:cs="Arial"/>
                <w:b/>
                <w:sz w:val="24"/>
              </w:rPr>
              <w:t>Accomplished</w:t>
            </w:r>
          </w:p>
        </w:tc>
        <w:tc>
          <w:tcPr>
            <w:tcW w:w="2496" w:type="dxa"/>
          </w:tcPr>
          <w:p w:rsidR="004F4D0A" w:rsidRPr="004F4D0A" w:rsidRDefault="004F4D0A">
            <w:pPr>
              <w:rPr>
                <w:rFonts w:ascii="Arial" w:hAnsi="Arial" w:cs="Arial"/>
                <w:b/>
                <w:sz w:val="24"/>
              </w:rPr>
            </w:pPr>
            <w:r w:rsidRPr="004F4D0A">
              <w:rPr>
                <w:rFonts w:ascii="Arial" w:hAnsi="Arial" w:cs="Arial"/>
                <w:b/>
                <w:sz w:val="24"/>
              </w:rPr>
              <w:t>Proficient</w:t>
            </w:r>
          </w:p>
        </w:tc>
        <w:tc>
          <w:tcPr>
            <w:tcW w:w="2496" w:type="dxa"/>
          </w:tcPr>
          <w:p w:rsidR="004F4D0A" w:rsidRPr="004F4D0A" w:rsidRDefault="004F4D0A">
            <w:pPr>
              <w:rPr>
                <w:rFonts w:ascii="Arial" w:hAnsi="Arial" w:cs="Arial"/>
                <w:b/>
                <w:sz w:val="24"/>
              </w:rPr>
            </w:pPr>
            <w:r w:rsidRPr="004F4D0A">
              <w:rPr>
                <w:rFonts w:ascii="Arial" w:hAnsi="Arial" w:cs="Arial"/>
                <w:b/>
                <w:sz w:val="24"/>
              </w:rPr>
              <w:t>Basic</w:t>
            </w:r>
          </w:p>
        </w:tc>
        <w:tc>
          <w:tcPr>
            <w:tcW w:w="2496" w:type="dxa"/>
          </w:tcPr>
          <w:p w:rsidR="004F4D0A" w:rsidRPr="004F4D0A" w:rsidRDefault="004F4D0A">
            <w:pPr>
              <w:rPr>
                <w:rFonts w:ascii="Arial" w:hAnsi="Arial" w:cs="Arial"/>
                <w:b/>
                <w:sz w:val="24"/>
              </w:rPr>
            </w:pPr>
            <w:r w:rsidRPr="004F4D0A">
              <w:rPr>
                <w:rFonts w:ascii="Arial" w:hAnsi="Arial" w:cs="Arial"/>
                <w:b/>
                <w:sz w:val="24"/>
              </w:rPr>
              <w:t>Novice</w:t>
            </w:r>
          </w:p>
        </w:tc>
      </w:tr>
      <w:tr w:rsidR="004F4D0A" w:rsidRPr="004F4D0A" w:rsidTr="006234F5">
        <w:trPr>
          <w:trHeight w:val="655"/>
        </w:trPr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Metacognitive log is completed on time.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Metacognitive log is completed on time.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Metacognitive log is turned in late.</w:t>
            </w:r>
          </w:p>
        </w:tc>
        <w:tc>
          <w:tcPr>
            <w:tcW w:w="2496" w:type="dxa"/>
            <w:vAlign w:val="center"/>
          </w:tcPr>
          <w:p w:rsidR="006234F5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Metacognitive log is turned in late.</w:t>
            </w:r>
          </w:p>
        </w:tc>
      </w:tr>
      <w:tr w:rsidR="004F4D0A" w:rsidRPr="004F4D0A" w:rsidTr="006234F5">
        <w:trPr>
          <w:trHeight w:val="1948"/>
        </w:trPr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 left column contains plentiful essential information from each section of the text.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 left column contains most essential information from each section of the text.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 left column contains some essential information from each section of the text.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 left column contains little essential information from each section of the text.</w:t>
            </w:r>
          </w:p>
        </w:tc>
      </w:tr>
      <w:tr w:rsidR="004F4D0A" w:rsidRPr="004F4D0A" w:rsidTr="006234F5">
        <w:trPr>
          <w:trHeight w:val="1292"/>
        </w:trPr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Correct page numbers accompany each entry.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Correct page numbers accompany most entries.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Correct page numbers accompany some entries.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Correct page numbers accompany few or no entries.</w:t>
            </w:r>
          </w:p>
        </w:tc>
      </w:tr>
      <w:tr w:rsidR="004F4D0A" w:rsidRPr="004F4D0A" w:rsidTr="006234F5">
        <w:trPr>
          <w:trHeight w:val="1611"/>
        </w:trPr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 right column contains reflections for each entry the clearly show thoughtful reading.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 right column contains reflections for most entries that show thoughtful reading.</w:t>
            </w:r>
          </w:p>
        </w:tc>
        <w:tc>
          <w:tcPr>
            <w:tcW w:w="2496" w:type="dxa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 right column contains reflections for some entries that show thoughtful reading.</w:t>
            </w:r>
          </w:p>
        </w:tc>
        <w:tc>
          <w:tcPr>
            <w:tcW w:w="2496" w:type="dxa"/>
            <w:vAlign w:val="center"/>
          </w:tcPr>
          <w:p w:rsidR="006234F5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 right column contains reflections for few entries that show thoughtful reading.</w:t>
            </w:r>
          </w:p>
        </w:tc>
      </w:tr>
      <w:tr w:rsidR="004F4D0A" w:rsidRPr="004F4D0A" w:rsidTr="006234F5">
        <w:trPr>
          <w:trHeight w:val="2284"/>
        </w:trPr>
        <w:tc>
          <w:tcPr>
            <w:tcW w:w="4992" w:type="dxa"/>
            <w:gridSpan w:val="2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b/>
                <w:sz w:val="24"/>
              </w:rPr>
            </w:pPr>
            <w:r w:rsidRPr="004F4D0A">
              <w:rPr>
                <w:rFonts w:ascii="Arial" w:hAnsi="Arial" w:cs="Arial"/>
                <w:b/>
                <w:sz w:val="24"/>
              </w:rPr>
              <w:t>Upgrades</w:t>
            </w:r>
          </w:p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Students earning Novice on a metacognitive log are invited to redo the log to meet Proficient criteria for an upgrade to Basic score.</w:t>
            </w:r>
          </w:p>
        </w:tc>
        <w:tc>
          <w:tcPr>
            <w:tcW w:w="4992" w:type="dxa"/>
            <w:gridSpan w:val="2"/>
            <w:vAlign w:val="center"/>
          </w:tcPr>
          <w:p w:rsidR="004F4D0A" w:rsidRPr="004F4D0A" w:rsidRDefault="004F4D0A" w:rsidP="006234F5">
            <w:pPr>
              <w:rPr>
                <w:rFonts w:ascii="Arial" w:hAnsi="Arial" w:cs="Arial"/>
                <w:b/>
                <w:sz w:val="24"/>
              </w:rPr>
            </w:pPr>
            <w:r w:rsidRPr="004F4D0A">
              <w:rPr>
                <w:rFonts w:ascii="Arial" w:hAnsi="Arial" w:cs="Arial"/>
                <w:b/>
                <w:sz w:val="24"/>
              </w:rPr>
              <w:t>No Credit</w:t>
            </w:r>
          </w:p>
          <w:p w:rsidR="004F4D0A" w:rsidRPr="004F4D0A" w:rsidRDefault="004F4D0A" w:rsidP="006234F5">
            <w:p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There are three ways to receive no credit:</w:t>
            </w:r>
          </w:p>
          <w:p w:rsidR="004F4D0A" w:rsidRPr="004F4D0A" w:rsidRDefault="004F4D0A" w:rsidP="00623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Do not do the log.</w:t>
            </w:r>
          </w:p>
          <w:p w:rsidR="004F4D0A" w:rsidRPr="004F4D0A" w:rsidRDefault="004F4D0A" w:rsidP="00623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Do not turn in your log.</w:t>
            </w:r>
          </w:p>
          <w:p w:rsidR="004F4D0A" w:rsidRPr="004F4D0A" w:rsidRDefault="004F4D0A" w:rsidP="006234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4F4D0A">
              <w:rPr>
                <w:rFonts w:ascii="Arial" w:hAnsi="Arial" w:cs="Arial"/>
                <w:sz w:val="24"/>
              </w:rPr>
              <w:t>Copy other students’ reading log entries and turn them in as your own.</w:t>
            </w:r>
          </w:p>
        </w:tc>
      </w:tr>
    </w:tbl>
    <w:p w:rsidR="004F4D0A" w:rsidRDefault="004F4D0A">
      <w:pPr>
        <w:rPr>
          <w:rFonts w:ascii="Arial" w:hAnsi="Arial" w:cs="Arial"/>
        </w:rPr>
      </w:pPr>
    </w:p>
    <w:p w:rsidR="006234F5" w:rsidRPr="004F4D0A" w:rsidRDefault="006234F5">
      <w:pPr>
        <w:rPr>
          <w:rFonts w:ascii="Arial" w:hAnsi="Arial" w:cs="Arial"/>
        </w:rPr>
      </w:pPr>
    </w:p>
    <w:sectPr w:rsidR="006234F5" w:rsidRPr="004F4D0A" w:rsidSect="0087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D56"/>
    <w:multiLevelType w:val="hybridMultilevel"/>
    <w:tmpl w:val="19A2A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D0A"/>
    <w:rsid w:val="004F4D0A"/>
    <w:rsid w:val="006234F5"/>
    <w:rsid w:val="00877DBA"/>
    <w:rsid w:val="00AE6341"/>
    <w:rsid w:val="00BF32CB"/>
    <w:rsid w:val="00C95F2A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Weber</dc:creator>
  <cp:lastModifiedBy>Leanne Weber</cp:lastModifiedBy>
  <cp:revision>1</cp:revision>
  <dcterms:created xsi:type="dcterms:W3CDTF">2013-11-03T21:39:00Z</dcterms:created>
  <dcterms:modified xsi:type="dcterms:W3CDTF">2013-11-03T21:54:00Z</dcterms:modified>
</cp:coreProperties>
</file>