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73" w:rsidRPr="004F4D0A" w:rsidRDefault="004F4D0A" w:rsidP="004F4D0A">
      <w:pPr>
        <w:jc w:val="center"/>
        <w:rPr>
          <w:rFonts w:ascii="Arial" w:hAnsi="Arial" w:cs="Arial"/>
          <w:b/>
          <w:sz w:val="36"/>
        </w:rPr>
      </w:pPr>
      <w:r w:rsidRPr="004F4D0A">
        <w:rPr>
          <w:rFonts w:ascii="Arial" w:hAnsi="Arial" w:cs="Arial"/>
          <w:b/>
          <w:sz w:val="36"/>
        </w:rPr>
        <w:t>Metacognitive Log Rubric</w:t>
      </w:r>
    </w:p>
    <w:p w:rsidR="006234F5" w:rsidRDefault="006234F5">
      <w:pPr>
        <w:rPr>
          <w:rFonts w:ascii="Arial" w:hAnsi="Arial" w:cs="Arial"/>
          <w:sz w:val="24"/>
        </w:rPr>
      </w:pPr>
    </w:p>
    <w:p w:rsidR="006234F5" w:rsidRDefault="006234F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metacognitive log has a selection of essential ideas in the left column with page references and corresponding thoughtful reflections in the right column.</w:t>
      </w:r>
    </w:p>
    <w:p w:rsidR="006234F5" w:rsidRDefault="006234F5">
      <w:pPr>
        <w:rPr>
          <w:rFonts w:ascii="Arial" w:hAnsi="Arial" w:cs="Arial"/>
          <w:sz w:val="24"/>
        </w:rPr>
      </w:pPr>
    </w:p>
    <w:p w:rsidR="004F4D0A" w:rsidRDefault="004F4D0A">
      <w:pPr>
        <w:rPr>
          <w:rFonts w:ascii="Arial" w:hAnsi="Arial" w:cs="Arial"/>
          <w:sz w:val="24"/>
        </w:rPr>
      </w:pPr>
      <w:r w:rsidRPr="004F4D0A">
        <w:rPr>
          <w:rFonts w:ascii="Arial" w:hAnsi="Arial" w:cs="Arial"/>
          <w:sz w:val="24"/>
        </w:rPr>
        <w:t>The following are descriptions of the minimum criteria for each grade.</w:t>
      </w:r>
    </w:p>
    <w:tbl>
      <w:tblPr>
        <w:tblStyle w:val="TableGrid"/>
        <w:tblW w:w="9984" w:type="dxa"/>
        <w:tblLook w:val="04A0"/>
      </w:tblPr>
      <w:tblGrid>
        <w:gridCol w:w="2496"/>
        <w:gridCol w:w="2496"/>
        <w:gridCol w:w="2496"/>
        <w:gridCol w:w="2496"/>
      </w:tblGrid>
      <w:tr w:rsidR="004F4D0A" w:rsidRPr="004F4D0A" w:rsidTr="006234F5">
        <w:trPr>
          <w:trHeight w:val="319"/>
        </w:trPr>
        <w:tc>
          <w:tcPr>
            <w:tcW w:w="2496" w:type="dxa"/>
          </w:tcPr>
          <w:p w:rsidR="004F4D0A" w:rsidRPr="004F4D0A" w:rsidRDefault="004F4D0A">
            <w:pPr>
              <w:rPr>
                <w:rFonts w:ascii="Arial" w:hAnsi="Arial" w:cs="Arial"/>
                <w:b/>
                <w:sz w:val="24"/>
              </w:rPr>
            </w:pPr>
            <w:r w:rsidRPr="004F4D0A">
              <w:rPr>
                <w:rFonts w:ascii="Arial" w:hAnsi="Arial" w:cs="Arial"/>
                <w:b/>
                <w:sz w:val="24"/>
              </w:rPr>
              <w:t>Accomplished</w:t>
            </w:r>
          </w:p>
        </w:tc>
        <w:tc>
          <w:tcPr>
            <w:tcW w:w="2496" w:type="dxa"/>
          </w:tcPr>
          <w:p w:rsidR="004F4D0A" w:rsidRPr="004F4D0A" w:rsidRDefault="004F4D0A">
            <w:pPr>
              <w:rPr>
                <w:rFonts w:ascii="Arial" w:hAnsi="Arial" w:cs="Arial"/>
                <w:b/>
                <w:sz w:val="24"/>
              </w:rPr>
            </w:pPr>
            <w:r w:rsidRPr="004F4D0A">
              <w:rPr>
                <w:rFonts w:ascii="Arial" w:hAnsi="Arial" w:cs="Arial"/>
                <w:b/>
                <w:sz w:val="24"/>
              </w:rPr>
              <w:t>Proficient</w:t>
            </w:r>
          </w:p>
        </w:tc>
        <w:tc>
          <w:tcPr>
            <w:tcW w:w="2496" w:type="dxa"/>
          </w:tcPr>
          <w:p w:rsidR="004F4D0A" w:rsidRPr="004F4D0A" w:rsidRDefault="004F4D0A">
            <w:pPr>
              <w:rPr>
                <w:rFonts w:ascii="Arial" w:hAnsi="Arial" w:cs="Arial"/>
                <w:b/>
                <w:sz w:val="24"/>
              </w:rPr>
            </w:pPr>
            <w:r w:rsidRPr="004F4D0A">
              <w:rPr>
                <w:rFonts w:ascii="Arial" w:hAnsi="Arial" w:cs="Arial"/>
                <w:b/>
                <w:sz w:val="24"/>
              </w:rPr>
              <w:t>Basic</w:t>
            </w:r>
          </w:p>
        </w:tc>
        <w:tc>
          <w:tcPr>
            <w:tcW w:w="2496" w:type="dxa"/>
          </w:tcPr>
          <w:p w:rsidR="004F4D0A" w:rsidRPr="004F4D0A" w:rsidRDefault="004F4D0A">
            <w:pPr>
              <w:rPr>
                <w:rFonts w:ascii="Arial" w:hAnsi="Arial" w:cs="Arial"/>
                <w:b/>
                <w:sz w:val="24"/>
              </w:rPr>
            </w:pPr>
            <w:r w:rsidRPr="004F4D0A">
              <w:rPr>
                <w:rFonts w:ascii="Arial" w:hAnsi="Arial" w:cs="Arial"/>
                <w:b/>
                <w:sz w:val="24"/>
              </w:rPr>
              <w:t>Novice</w:t>
            </w:r>
          </w:p>
        </w:tc>
      </w:tr>
      <w:tr w:rsidR="004F4D0A" w:rsidRPr="004F4D0A" w:rsidTr="006234F5">
        <w:trPr>
          <w:trHeight w:val="655"/>
        </w:trPr>
        <w:tc>
          <w:tcPr>
            <w:tcW w:w="2496" w:type="dxa"/>
            <w:vAlign w:val="center"/>
          </w:tcPr>
          <w:p w:rsidR="004F4D0A" w:rsidRPr="004F4D0A" w:rsidRDefault="004F4D0A" w:rsidP="006234F5">
            <w:pPr>
              <w:rPr>
                <w:rFonts w:ascii="Arial" w:hAnsi="Arial" w:cs="Arial"/>
                <w:sz w:val="24"/>
              </w:rPr>
            </w:pPr>
            <w:r w:rsidRPr="004F4D0A">
              <w:rPr>
                <w:rFonts w:ascii="Arial" w:hAnsi="Arial" w:cs="Arial"/>
                <w:sz w:val="24"/>
              </w:rPr>
              <w:t>Metacognitive log is completed on time.</w:t>
            </w:r>
          </w:p>
        </w:tc>
        <w:tc>
          <w:tcPr>
            <w:tcW w:w="2496" w:type="dxa"/>
            <w:vAlign w:val="center"/>
          </w:tcPr>
          <w:p w:rsidR="004F4D0A" w:rsidRPr="004F4D0A" w:rsidRDefault="004F4D0A" w:rsidP="006234F5">
            <w:pPr>
              <w:rPr>
                <w:rFonts w:ascii="Arial" w:hAnsi="Arial" w:cs="Arial"/>
                <w:sz w:val="24"/>
              </w:rPr>
            </w:pPr>
            <w:r w:rsidRPr="004F4D0A">
              <w:rPr>
                <w:rFonts w:ascii="Arial" w:hAnsi="Arial" w:cs="Arial"/>
                <w:sz w:val="24"/>
              </w:rPr>
              <w:t>Metacognitive log is completed on time.</w:t>
            </w:r>
          </w:p>
        </w:tc>
        <w:tc>
          <w:tcPr>
            <w:tcW w:w="2496" w:type="dxa"/>
            <w:vAlign w:val="center"/>
          </w:tcPr>
          <w:p w:rsidR="004F4D0A" w:rsidRPr="004F4D0A" w:rsidRDefault="004F4D0A" w:rsidP="006234F5">
            <w:pPr>
              <w:rPr>
                <w:rFonts w:ascii="Arial" w:hAnsi="Arial" w:cs="Arial"/>
                <w:sz w:val="24"/>
              </w:rPr>
            </w:pPr>
            <w:r w:rsidRPr="004F4D0A">
              <w:rPr>
                <w:rFonts w:ascii="Arial" w:hAnsi="Arial" w:cs="Arial"/>
                <w:sz w:val="24"/>
              </w:rPr>
              <w:t>Metacognitive log is turned in late.</w:t>
            </w:r>
          </w:p>
        </w:tc>
        <w:tc>
          <w:tcPr>
            <w:tcW w:w="2496" w:type="dxa"/>
            <w:vAlign w:val="center"/>
          </w:tcPr>
          <w:p w:rsidR="006234F5" w:rsidRPr="004F4D0A" w:rsidRDefault="004F4D0A" w:rsidP="006234F5">
            <w:pPr>
              <w:rPr>
                <w:rFonts w:ascii="Arial" w:hAnsi="Arial" w:cs="Arial"/>
                <w:sz w:val="24"/>
              </w:rPr>
            </w:pPr>
            <w:r w:rsidRPr="004F4D0A">
              <w:rPr>
                <w:rFonts w:ascii="Arial" w:hAnsi="Arial" w:cs="Arial"/>
                <w:sz w:val="24"/>
              </w:rPr>
              <w:t>Metacognitive log is turned in late.</w:t>
            </w:r>
          </w:p>
        </w:tc>
      </w:tr>
      <w:tr w:rsidR="004F4D0A" w:rsidRPr="004F4D0A" w:rsidTr="006234F5">
        <w:trPr>
          <w:trHeight w:val="1948"/>
        </w:trPr>
        <w:tc>
          <w:tcPr>
            <w:tcW w:w="2496" w:type="dxa"/>
            <w:vAlign w:val="center"/>
          </w:tcPr>
          <w:p w:rsidR="004F4D0A" w:rsidRPr="004F4D0A" w:rsidRDefault="004F4D0A" w:rsidP="006234F5">
            <w:pPr>
              <w:rPr>
                <w:rFonts w:ascii="Arial" w:hAnsi="Arial" w:cs="Arial"/>
                <w:sz w:val="24"/>
              </w:rPr>
            </w:pPr>
            <w:r w:rsidRPr="004F4D0A">
              <w:rPr>
                <w:rFonts w:ascii="Arial" w:hAnsi="Arial" w:cs="Arial"/>
                <w:sz w:val="24"/>
              </w:rPr>
              <w:t>The left column contains plentiful essential information from each section of the text.</w:t>
            </w:r>
          </w:p>
        </w:tc>
        <w:tc>
          <w:tcPr>
            <w:tcW w:w="2496" w:type="dxa"/>
            <w:vAlign w:val="center"/>
          </w:tcPr>
          <w:p w:rsidR="004F4D0A" w:rsidRPr="004F4D0A" w:rsidRDefault="004F4D0A" w:rsidP="006234F5">
            <w:pPr>
              <w:rPr>
                <w:rFonts w:ascii="Arial" w:hAnsi="Arial" w:cs="Arial"/>
                <w:sz w:val="24"/>
              </w:rPr>
            </w:pPr>
            <w:r w:rsidRPr="004F4D0A">
              <w:rPr>
                <w:rFonts w:ascii="Arial" w:hAnsi="Arial" w:cs="Arial"/>
                <w:sz w:val="24"/>
              </w:rPr>
              <w:t>The left column contains most essential information from each section of the text.</w:t>
            </w:r>
          </w:p>
        </w:tc>
        <w:tc>
          <w:tcPr>
            <w:tcW w:w="2496" w:type="dxa"/>
            <w:vAlign w:val="center"/>
          </w:tcPr>
          <w:p w:rsidR="004F4D0A" w:rsidRPr="004F4D0A" w:rsidRDefault="004F4D0A" w:rsidP="006234F5">
            <w:pPr>
              <w:rPr>
                <w:rFonts w:ascii="Arial" w:hAnsi="Arial" w:cs="Arial"/>
                <w:sz w:val="24"/>
              </w:rPr>
            </w:pPr>
            <w:r w:rsidRPr="004F4D0A">
              <w:rPr>
                <w:rFonts w:ascii="Arial" w:hAnsi="Arial" w:cs="Arial"/>
                <w:sz w:val="24"/>
              </w:rPr>
              <w:t>The left column contains some essential information from each section of the text.</w:t>
            </w:r>
          </w:p>
        </w:tc>
        <w:tc>
          <w:tcPr>
            <w:tcW w:w="2496" w:type="dxa"/>
            <w:vAlign w:val="center"/>
          </w:tcPr>
          <w:p w:rsidR="004F4D0A" w:rsidRPr="004F4D0A" w:rsidRDefault="004F4D0A" w:rsidP="006234F5">
            <w:pPr>
              <w:rPr>
                <w:rFonts w:ascii="Arial" w:hAnsi="Arial" w:cs="Arial"/>
                <w:sz w:val="24"/>
              </w:rPr>
            </w:pPr>
            <w:r w:rsidRPr="004F4D0A">
              <w:rPr>
                <w:rFonts w:ascii="Arial" w:hAnsi="Arial" w:cs="Arial"/>
                <w:sz w:val="24"/>
              </w:rPr>
              <w:t>The left column contains little essential information from each section of the text.</w:t>
            </w:r>
          </w:p>
        </w:tc>
      </w:tr>
      <w:tr w:rsidR="004F4D0A" w:rsidRPr="004F4D0A" w:rsidTr="006234F5">
        <w:trPr>
          <w:trHeight w:val="1292"/>
        </w:trPr>
        <w:tc>
          <w:tcPr>
            <w:tcW w:w="2496" w:type="dxa"/>
            <w:vAlign w:val="center"/>
          </w:tcPr>
          <w:p w:rsidR="004F4D0A" w:rsidRPr="004F4D0A" w:rsidRDefault="004F4D0A" w:rsidP="006234F5">
            <w:pPr>
              <w:rPr>
                <w:rFonts w:ascii="Arial" w:hAnsi="Arial" w:cs="Arial"/>
                <w:sz w:val="24"/>
              </w:rPr>
            </w:pPr>
            <w:r w:rsidRPr="004F4D0A">
              <w:rPr>
                <w:rFonts w:ascii="Arial" w:hAnsi="Arial" w:cs="Arial"/>
                <w:sz w:val="24"/>
              </w:rPr>
              <w:t>Correct page numbers accompany each entry.</w:t>
            </w:r>
          </w:p>
        </w:tc>
        <w:tc>
          <w:tcPr>
            <w:tcW w:w="2496" w:type="dxa"/>
            <w:vAlign w:val="center"/>
          </w:tcPr>
          <w:p w:rsidR="004F4D0A" w:rsidRPr="004F4D0A" w:rsidRDefault="004F4D0A" w:rsidP="006234F5">
            <w:pPr>
              <w:rPr>
                <w:rFonts w:ascii="Arial" w:hAnsi="Arial" w:cs="Arial"/>
                <w:sz w:val="24"/>
              </w:rPr>
            </w:pPr>
            <w:r w:rsidRPr="004F4D0A">
              <w:rPr>
                <w:rFonts w:ascii="Arial" w:hAnsi="Arial" w:cs="Arial"/>
                <w:sz w:val="24"/>
              </w:rPr>
              <w:t>Correct page numbers accompany most entries.</w:t>
            </w:r>
          </w:p>
        </w:tc>
        <w:tc>
          <w:tcPr>
            <w:tcW w:w="2496" w:type="dxa"/>
            <w:vAlign w:val="center"/>
          </w:tcPr>
          <w:p w:rsidR="004F4D0A" w:rsidRPr="004F4D0A" w:rsidRDefault="004F4D0A" w:rsidP="006234F5">
            <w:pPr>
              <w:rPr>
                <w:rFonts w:ascii="Arial" w:hAnsi="Arial" w:cs="Arial"/>
                <w:sz w:val="24"/>
              </w:rPr>
            </w:pPr>
            <w:r w:rsidRPr="004F4D0A">
              <w:rPr>
                <w:rFonts w:ascii="Arial" w:hAnsi="Arial" w:cs="Arial"/>
                <w:sz w:val="24"/>
              </w:rPr>
              <w:t>Correct page numbers accompany some entries.</w:t>
            </w:r>
          </w:p>
        </w:tc>
        <w:tc>
          <w:tcPr>
            <w:tcW w:w="2496" w:type="dxa"/>
            <w:vAlign w:val="center"/>
          </w:tcPr>
          <w:p w:rsidR="004F4D0A" w:rsidRPr="004F4D0A" w:rsidRDefault="004F4D0A" w:rsidP="006234F5">
            <w:pPr>
              <w:rPr>
                <w:rFonts w:ascii="Arial" w:hAnsi="Arial" w:cs="Arial"/>
                <w:sz w:val="24"/>
              </w:rPr>
            </w:pPr>
            <w:r w:rsidRPr="004F4D0A">
              <w:rPr>
                <w:rFonts w:ascii="Arial" w:hAnsi="Arial" w:cs="Arial"/>
                <w:sz w:val="24"/>
              </w:rPr>
              <w:t>Correct page numbers accompany few or no entries.</w:t>
            </w:r>
          </w:p>
        </w:tc>
      </w:tr>
      <w:tr w:rsidR="004F4D0A" w:rsidRPr="004F4D0A" w:rsidTr="006234F5">
        <w:trPr>
          <w:trHeight w:val="1611"/>
        </w:trPr>
        <w:tc>
          <w:tcPr>
            <w:tcW w:w="2496" w:type="dxa"/>
            <w:vAlign w:val="center"/>
          </w:tcPr>
          <w:p w:rsidR="004F4D0A" w:rsidRPr="004F4D0A" w:rsidRDefault="004F4D0A" w:rsidP="006234F5">
            <w:pPr>
              <w:rPr>
                <w:rFonts w:ascii="Arial" w:hAnsi="Arial" w:cs="Arial"/>
                <w:sz w:val="24"/>
              </w:rPr>
            </w:pPr>
            <w:r w:rsidRPr="004F4D0A">
              <w:rPr>
                <w:rFonts w:ascii="Arial" w:hAnsi="Arial" w:cs="Arial"/>
                <w:sz w:val="24"/>
              </w:rPr>
              <w:t>The right column contains reflections for each entry the clearly show thoughtful reading.</w:t>
            </w:r>
          </w:p>
        </w:tc>
        <w:tc>
          <w:tcPr>
            <w:tcW w:w="2496" w:type="dxa"/>
            <w:vAlign w:val="center"/>
          </w:tcPr>
          <w:p w:rsidR="004F4D0A" w:rsidRPr="004F4D0A" w:rsidRDefault="004F4D0A" w:rsidP="006234F5">
            <w:pPr>
              <w:rPr>
                <w:rFonts w:ascii="Arial" w:hAnsi="Arial" w:cs="Arial"/>
                <w:sz w:val="24"/>
              </w:rPr>
            </w:pPr>
            <w:r w:rsidRPr="004F4D0A">
              <w:rPr>
                <w:rFonts w:ascii="Arial" w:hAnsi="Arial" w:cs="Arial"/>
                <w:sz w:val="24"/>
              </w:rPr>
              <w:t>The right column contains reflections for most entries that show thoughtful reading.</w:t>
            </w:r>
          </w:p>
        </w:tc>
        <w:tc>
          <w:tcPr>
            <w:tcW w:w="2496" w:type="dxa"/>
            <w:vAlign w:val="center"/>
          </w:tcPr>
          <w:p w:rsidR="004F4D0A" w:rsidRPr="004F4D0A" w:rsidRDefault="004F4D0A" w:rsidP="006234F5">
            <w:pPr>
              <w:rPr>
                <w:rFonts w:ascii="Arial" w:hAnsi="Arial" w:cs="Arial"/>
                <w:sz w:val="24"/>
              </w:rPr>
            </w:pPr>
            <w:r w:rsidRPr="004F4D0A">
              <w:rPr>
                <w:rFonts w:ascii="Arial" w:hAnsi="Arial" w:cs="Arial"/>
                <w:sz w:val="24"/>
              </w:rPr>
              <w:t>The right column contains reflections for some entries that show thoughtful reading.</w:t>
            </w:r>
          </w:p>
        </w:tc>
        <w:tc>
          <w:tcPr>
            <w:tcW w:w="2496" w:type="dxa"/>
            <w:vAlign w:val="center"/>
          </w:tcPr>
          <w:p w:rsidR="006234F5" w:rsidRPr="004F4D0A" w:rsidRDefault="004F4D0A" w:rsidP="006234F5">
            <w:pPr>
              <w:rPr>
                <w:rFonts w:ascii="Arial" w:hAnsi="Arial" w:cs="Arial"/>
                <w:sz w:val="24"/>
              </w:rPr>
            </w:pPr>
            <w:r w:rsidRPr="004F4D0A">
              <w:rPr>
                <w:rFonts w:ascii="Arial" w:hAnsi="Arial" w:cs="Arial"/>
                <w:sz w:val="24"/>
              </w:rPr>
              <w:t>The right column contains reflections for few entries that show thoughtful reading.</w:t>
            </w:r>
          </w:p>
        </w:tc>
      </w:tr>
      <w:tr w:rsidR="004F4D0A" w:rsidRPr="004F4D0A" w:rsidTr="006234F5">
        <w:trPr>
          <w:trHeight w:val="2284"/>
        </w:trPr>
        <w:tc>
          <w:tcPr>
            <w:tcW w:w="4992" w:type="dxa"/>
            <w:gridSpan w:val="2"/>
            <w:vAlign w:val="center"/>
          </w:tcPr>
          <w:p w:rsidR="004F4D0A" w:rsidRPr="004F4D0A" w:rsidRDefault="004F4D0A" w:rsidP="006234F5">
            <w:pPr>
              <w:rPr>
                <w:rFonts w:ascii="Arial" w:hAnsi="Arial" w:cs="Arial"/>
                <w:b/>
                <w:sz w:val="24"/>
              </w:rPr>
            </w:pPr>
            <w:r w:rsidRPr="004F4D0A">
              <w:rPr>
                <w:rFonts w:ascii="Arial" w:hAnsi="Arial" w:cs="Arial"/>
                <w:b/>
                <w:sz w:val="24"/>
              </w:rPr>
              <w:t>Upgrades</w:t>
            </w:r>
          </w:p>
          <w:p w:rsidR="004F4D0A" w:rsidRPr="004F4D0A" w:rsidRDefault="004F4D0A" w:rsidP="006234F5">
            <w:pPr>
              <w:rPr>
                <w:rFonts w:ascii="Arial" w:hAnsi="Arial" w:cs="Arial"/>
                <w:sz w:val="24"/>
              </w:rPr>
            </w:pPr>
            <w:r w:rsidRPr="004F4D0A">
              <w:rPr>
                <w:rFonts w:ascii="Arial" w:hAnsi="Arial" w:cs="Arial"/>
                <w:sz w:val="24"/>
              </w:rPr>
              <w:t>Students earning Novice on a metacognitive log are invited to redo the log to meet Proficient criteria for an upgrade to Basic score.</w:t>
            </w:r>
          </w:p>
        </w:tc>
        <w:tc>
          <w:tcPr>
            <w:tcW w:w="4992" w:type="dxa"/>
            <w:gridSpan w:val="2"/>
            <w:vAlign w:val="center"/>
          </w:tcPr>
          <w:p w:rsidR="004F4D0A" w:rsidRPr="004F4D0A" w:rsidRDefault="004F4D0A" w:rsidP="006234F5">
            <w:pPr>
              <w:rPr>
                <w:rFonts w:ascii="Arial" w:hAnsi="Arial" w:cs="Arial"/>
                <w:b/>
                <w:sz w:val="24"/>
              </w:rPr>
            </w:pPr>
            <w:r w:rsidRPr="004F4D0A">
              <w:rPr>
                <w:rFonts w:ascii="Arial" w:hAnsi="Arial" w:cs="Arial"/>
                <w:b/>
                <w:sz w:val="24"/>
              </w:rPr>
              <w:t>No Credit</w:t>
            </w:r>
          </w:p>
          <w:p w:rsidR="004F4D0A" w:rsidRPr="004F4D0A" w:rsidRDefault="004F4D0A" w:rsidP="006234F5">
            <w:pPr>
              <w:rPr>
                <w:rFonts w:ascii="Arial" w:hAnsi="Arial" w:cs="Arial"/>
                <w:sz w:val="24"/>
              </w:rPr>
            </w:pPr>
            <w:r w:rsidRPr="004F4D0A">
              <w:rPr>
                <w:rFonts w:ascii="Arial" w:hAnsi="Arial" w:cs="Arial"/>
                <w:sz w:val="24"/>
              </w:rPr>
              <w:t>There are three ways to receive no credit:</w:t>
            </w:r>
          </w:p>
          <w:p w:rsidR="004F4D0A" w:rsidRPr="004F4D0A" w:rsidRDefault="004F4D0A" w:rsidP="006234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4F4D0A">
              <w:rPr>
                <w:rFonts w:ascii="Arial" w:hAnsi="Arial" w:cs="Arial"/>
                <w:sz w:val="24"/>
              </w:rPr>
              <w:t>Do not do the log.</w:t>
            </w:r>
          </w:p>
          <w:p w:rsidR="004F4D0A" w:rsidRPr="004F4D0A" w:rsidRDefault="004F4D0A" w:rsidP="006234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4F4D0A">
              <w:rPr>
                <w:rFonts w:ascii="Arial" w:hAnsi="Arial" w:cs="Arial"/>
                <w:sz w:val="24"/>
              </w:rPr>
              <w:t>Do not turn in your log.</w:t>
            </w:r>
          </w:p>
          <w:p w:rsidR="004F4D0A" w:rsidRPr="004F4D0A" w:rsidRDefault="004F4D0A" w:rsidP="006234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4F4D0A">
              <w:rPr>
                <w:rFonts w:ascii="Arial" w:hAnsi="Arial" w:cs="Arial"/>
                <w:sz w:val="24"/>
              </w:rPr>
              <w:t>Copy other students’ reading log entries and turn them in as your own.</w:t>
            </w:r>
          </w:p>
        </w:tc>
      </w:tr>
    </w:tbl>
    <w:p w:rsidR="004F4D0A" w:rsidRDefault="004F4D0A">
      <w:pPr>
        <w:rPr>
          <w:rFonts w:ascii="Arial" w:hAnsi="Arial" w:cs="Arial"/>
        </w:rPr>
      </w:pPr>
    </w:p>
    <w:p w:rsidR="006234F5" w:rsidRPr="004F4D0A" w:rsidRDefault="006234F5">
      <w:pPr>
        <w:rPr>
          <w:rFonts w:ascii="Arial" w:hAnsi="Arial" w:cs="Arial"/>
        </w:rPr>
      </w:pPr>
    </w:p>
    <w:sectPr w:rsidR="006234F5" w:rsidRPr="004F4D0A" w:rsidSect="00877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17D56"/>
    <w:multiLevelType w:val="hybridMultilevel"/>
    <w:tmpl w:val="19A2A6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4D0A"/>
    <w:rsid w:val="004F4D0A"/>
    <w:rsid w:val="006234F5"/>
    <w:rsid w:val="00877DBA"/>
    <w:rsid w:val="00AE6341"/>
    <w:rsid w:val="00BF32CB"/>
    <w:rsid w:val="00C95F2A"/>
    <w:rsid w:val="00FA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D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4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Weber</dc:creator>
  <cp:lastModifiedBy>Leanne Weber</cp:lastModifiedBy>
  <cp:revision>1</cp:revision>
  <dcterms:created xsi:type="dcterms:W3CDTF">2013-11-03T21:39:00Z</dcterms:created>
  <dcterms:modified xsi:type="dcterms:W3CDTF">2013-11-03T21:54:00Z</dcterms:modified>
</cp:coreProperties>
</file>